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6C5" w:rsidRDefault="002D16C5" w:rsidP="00E05E0E">
      <w:pPr>
        <w:spacing w:line="240" w:lineRule="atLeast"/>
        <w:rPr>
          <w:rFonts w:ascii="Times New Roman" w:hAnsi="Times New Roman"/>
        </w:rPr>
      </w:pPr>
    </w:p>
    <w:p w:rsidR="002D16C5" w:rsidRPr="00FD1D7C" w:rsidRDefault="002D16C5" w:rsidP="00E05E0E">
      <w:pPr>
        <w:spacing w:line="240" w:lineRule="atLeast"/>
        <w:rPr>
          <w:rFonts w:ascii="Arial Narrow" w:hAnsi="Arial Narrow"/>
          <w:b/>
          <w:sz w:val="24"/>
        </w:rPr>
      </w:pPr>
      <w:r w:rsidRPr="00FD1D7C">
        <w:rPr>
          <w:rFonts w:ascii="Arial Narrow" w:hAnsi="Arial Narrow"/>
          <w:b/>
          <w:sz w:val="24"/>
        </w:rPr>
        <w:t>Příloha č. 3</w:t>
      </w:r>
    </w:p>
    <w:p w:rsidR="002D16C5" w:rsidRPr="00FD1D7C" w:rsidRDefault="002D16C5" w:rsidP="001A3FF9">
      <w:pPr>
        <w:pStyle w:val="Title"/>
        <w:rPr>
          <w:rFonts w:ascii="Arial Narrow" w:hAnsi="Arial Narrow"/>
          <w:color w:val="000080"/>
          <w:sz w:val="24"/>
        </w:rPr>
      </w:pPr>
      <w:r w:rsidRPr="00FD1D7C">
        <w:rPr>
          <w:rFonts w:ascii="Arial Narrow" w:hAnsi="Arial Narrow"/>
          <w:color w:val="000080"/>
          <w:sz w:val="24"/>
        </w:rPr>
        <w:t xml:space="preserve">ČESTNÉ PROHLÁŠENÍ </w:t>
      </w:r>
    </w:p>
    <w:p w:rsidR="002D16C5" w:rsidRPr="00FD1D7C" w:rsidRDefault="002D16C5" w:rsidP="001A3FF9">
      <w:pPr>
        <w:pStyle w:val="Title"/>
        <w:rPr>
          <w:rFonts w:ascii="Arial Narrow" w:hAnsi="Arial Narrow"/>
          <w:sz w:val="24"/>
        </w:rPr>
      </w:pPr>
    </w:p>
    <w:p w:rsidR="002D16C5" w:rsidRPr="00FD1D7C" w:rsidRDefault="002D16C5" w:rsidP="001A3FF9">
      <w:pPr>
        <w:pStyle w:val="Title"/>
        <w:rPr>
          <w:rFonts w:ascii="Arial Narrow" w:hAnsi="Arial Narrow"/>
          <w:color w:val="000080"/>
          <w:sz w:val="24"/>
        </w:rPr>
      </w:pP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společnost: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se sídlem: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IČ: 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zapsaná v obchodním rejstříku vedeném u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jednající/zastoupená: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která je uchazečem o veřejnou zakázku s názvem: </w:t>
      </w:r>
    </w:p>
    <w:p w:rsidR="002D16C5" w:rsidRPr="005B515D" w:rsidRDefault="002D16C5" w:rsidP="001F29EE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„Měřící přístroj Keithley 2410</w:t>
      </w:r>
      <w:r w:rsidRPr="005B515D">
        <w:rPr>
          <w:rFonts w:ascii="Arial Narrow" w:hAnsi="Arial Narrow"/>
          <w:b/>
          <w:sz w:val="24"/>
        </w:rPr>
        <w:t>“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čestně prohlašuje, že: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1) splňuje základní kvalifikační předpoklady uvedené v § 53 odst. 1 zákona č. 137/2006 Sb., o veřejných zakázkách, v platném znění (dále jen „zákon“),  a to tak, že: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a) dodavatel ani nikdo ze statutárního orgánu dodavatele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b) dodavatel ani nikdo ze statutárního orgánu dodavatele nebyl pravomocně odsouzen pro trestný čin, jehož skutková podstata souvisí s předmětem podnikání podle zvláštních právních předpisů nebo došlo k zahlazení odsouzení za spáchání takového trestného činu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Upozornění pro písmena a) a b):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kvalifikační předpoklad musí dodavatel splňovat jak ve vztahu k území České republiky, tak k zemi svého sídla, místa podnikání či bydliště.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c) nenaplnil v posledních třech letech skutkovou podstatu jednání nekalé soutěže formou podplácení podle zvláštního právního předpisu;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d) vůči jeho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předpisů;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e) dodavatel není v likvidaci;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f) dodavatel nemá v evidenci daní zachyceny daňové nedoplatky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g) dodavatel nemá nedoplatek na pojistném a na penále na veřejné zdravotní pojištění;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h) dodavatel nemá nedoplatek na pojistném a na penále na sociální zabezpečení a příspěvku na státní politiku zaměstnanosti;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Upozornění pro písmena f) až h): v případě, že je dodavatelem zahraniční dodavatel, musí toto prohlášení doplnit o prohlášení vztahující se jak k České republice, tak k zemi sídla, místa podnikání či bydliště dodavatele;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i) dodavatel nebyl v posledních 3 letech pravomocně disciplinárně potrestán ani mu nebylo pravomocně uloženo kárné opatření podle zvláštních právních předpisů,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j) dodavatel není veden v rejstříku osob se zákazem plnění veřejných zakázek,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k) dodavateli nebyla v posledních 3 letech pravomocně uložena pokuta za umožnění výkonu nelegální práce podle zákona č. 435/2004 Sb., o zaměstnanosti, ve znění pozdějších předpisů,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2) žádný ze statutárních orgánů nebo členů statutárních orgánů v posledních třech letech od konce lhůty pro podání nabídek nebyl v pracovněprávním, funkčním či obdobném poměru u zadavatele 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NEBO (nutno vybrat);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v posledních třech letech od konce lhůty pro podání nabídek byly v pracovněprávním, funkčním či obdobném poměru u zadavatele následující členové jeho statutárních orgánů: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>……………….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3) není akciovou společností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NEBO (nutno vybrat)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vlastníky akcií, jejichž souhrnná jmenovitá hodnota přesahuje 10% základního kapitálu, jsou: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>………………..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4) neuzavřela a neuzavře zakázanou dohodu podle zvláštního právního předpisu (zákona č. 143/2001 Sb., o ochraně hospodářské soutěže a o změně některých zákonů, v platném znění) v souvislosti s výše uvedenou veřejnou zakázkou a </w:t>
      </w:r>
    </w:p>
    <w:p w:rsidR="002D16C5" w:rsidRPr="00FD1D7C" w:rsidRDefault="002D16C5" w:rsidP="00FD1D7C">
      <w:pPr>
        <w:pStyle w:val="NormalWeb"/>
        <w:rPr>
          <w:rFonts w:ascii="Arial Narrow" w:hAnsi="Arial Narrow"/>
        </w:rPr>
      </w:pPr>
      <w:r w:rsidRPr="00FD1D7C">
        <w:rPr>
          <w:rFonts w:ascii="Arial Narrow" w:hAnsi="Arial Narrow"/>
        </w:rPr>
        <w:t xml:space="preserve">5) je ekonomicky a finančně způsobilá splnit tuto veřejnou zakázku. </w:t>
      </w:r>
    </w:p>
    <w:p w:rsidR="002D16C5" w:rsidRPr="00FD1D7C" w:rsidRDefault="002D16C5" w:rsidP="00FD1D7C">
      <w:pPr>
        <w:pStyle w:val="NormalWeb"/>
      </w:pPr>
    </w:p>
    <w:p w:rsidR="002D16C5" w:rsidRDefault="002D16C5" w:rsidP="00FE2DF5">
      <w:pPr>
        <w:jc w:val="both"/>
        <w:rPr>
          <w:rFonts w:ascii="Arial Narrow" w:hAnsi="Arial Narrow"/>
          <w:sz w:val="24"/>
        </w:rPr>
      </w:pPr>
    </w:p>
    <w:p w:rsidR="002D16C5" w:rsidRDefault="002D16C5" w:rsidP="00FE2DF5">
      <w:pPr>
        <w:jc w:val="both"/>
        <w:rPr>
          <w:rFonts w:ascii="Arial Narrow" w:hAnsi="Arial Narrow"/>
          <w:sz w:val="24"/>
        </w:rPr>
      </w:pPr>
    </w:p>
    <w:p w:rsidR="002D16C5" w:rsidRPr="008B7845" w:rsidRDefault="002D16C5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8B7845">
        <w:rPr>
          <w:rFonts w:ascii="Arial Narrow" w:hAnsi="Arial Narrow"/>
          <w:sz w:val="24"/>
          <w:szCs w:val="24"/>
        </w:rPr>
        <w:t>V……………………. dne …………………</w:t>
      </w:r>
    </w:p>
    <w:p w:rsidR="002D16C5" w:rsidRPr="008B7845" w:rsidRDefault="002D16C5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2D16C5" w:rsidRPr="008B7845" w:rsidRDefault="002D16C5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2D16C5" w:rsidRPr="008B7845" w:rsidRDefault="002D16C5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8B7845">
        <w:rPr>
          <w:rFonts w:ascii="Arial Narrow" w:hAnsi="Arial Narrow"/>
          <w:sz w:val="24"/>
          <w:szCs w:val="24"/>
        </w:rPr>
        <w:t xml:space="preserve">                                                                           …………………………………………</w:t>
      </w:r>
    </w:p>
    <w:p w:rsidR="002D16C5" w:rsidRPr="008B7845" w:rsidRDefault="002D16C5" w:rsidP="00271CDE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8B7845">
        <w:rPr>
          <w:rFonts w:ascii="Arial Narrow" w:hAnsi="Arial Narrow"/>
          <w:sz w:val="24"/>
          <w:szCs w:val="24"/>
        </w:rPr>
        <w:t xml:space="preserve">                                            </w:t>
      </w:r>
      <w:r>
        <w:rPr>
          <w:rFonts w:ascii="Arial Narrow" w:hAnsi="Arial Narrow"/>
          <w:sz w:val="24"/>
          <w:szCs w:val="24"/>
        </w:rPr>
        <w:t xml:space="preserve">                        Jméno, </w:t>
      </w:r>
      <w:r w:rsidRPr="008B7845">
        <w:rPr>
          <w:rFonts w:ascii="Arial Narrow" w:hAnsi="Arial Narrow"/>
          <w:sz w:val="24"/>
          <w:szCs w:val="24"/>
        </w:rPr>
        <w:t xml:space="preserve">podpis </w:t>
      </w:r>
      <w:r>
        <w:rPr>
          <w:rFonts w:ascii="Arial Narrow" w:hAnsi="Arial Narrow"/>
          <w:sz w:val="24"/>
          <w:szCs w:val="24"/>
        </w:rPr>
        <w:t xml:space="preserve">a funkce </w:t>
      </w:r>
      <w:r w:rsidRPr="008B7845">
        <w:rPr>
          <w:rFonts w:ascii="Arial Narrow" w:hAnsi="Arial Narrow"/>
          <w:sz w:val="24"/>
          <w:szCs w:val="24"/>
        </w:rPr>
        <w:t>dodavatele event. osoby oprávn</w:t>
      </w:r>
      <w:r w:rsidRPr="008B7845">
        <w:rPr>
          <w:rFonts w:ascii="Arial Narrow" w:hAnsi="Arial Narrow" w:cs="TimesNewRoman"/>
          <w:sz w:val="24"/>
          <w:szCs w:val="24"/>
        </w:rPr>
        <w:t>ě</w:t>
      </w:r>
      <w:r w:rsidRPr="008B7845">
        <w:rPr>
          <w:rFonts w:ascii="Arial Narrow" w:hAnsi="Arial Narrow"/>
          <w:sz w:val="24"/>
          <w:szCs w:val="24"/>
        </w:rPr>
        <w:t>né</w:t>
      </w:r>
    </w:p>
    <w:p w:rsidR="002D16C5" w:rsidRPr="008B7845" w:rsidRDefault="002D16C5" w:rsidP="001A3FF9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8B7845">
        <w:rPr>
          <w:rFonts w:ascii="Arial Narrow" w:hAnsi="Arial Narrow"/>
          <w:sz w:val="24"/>
          <w:szCs w:val="24"/>
        </w:rPr>
        <w:t xml:space="preserve">                                                                          jednat za dodavatele v souladu s výpisem z OR </w:t>
      </w:r>
    </w:p>
    <w:p w:rsidR="002D16C5" w:rsidRPr="008B7845" w:rsidRDefault="002D16C5" w:rsidP="00FE2DF5">
      <w:pPr>
        <w:jc w:val="both"/>
        <w:rPr>
          <w:rFonts w:ascii="Arial Narrow" w:hAnsi="Arial Narrow"/>
          <w:sz w:val="24"/>
        </w:rPr>
      </w:pPr>
    </w:p>
    <w:sectPr w:rsidR="002D16C5" w:rsidRPr="008B7845" w:rsidSect="00D12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6C5" w:rsidRDefault="002D16C5" w:rsidP="00775BFD">
      <w:pPr>
        <w:spacing w:after="0" w:line="240" w:lineRule="auto"/>
      </w:pPr>
      <w:r>
        <w:separator/>
      </w:r>
    </w:p>
  </w:endnote>
  <w:endnote w:type="continuationSeparator" w:id="0">
    <w:p w:rsidR="002D16C5" w:rsidRDefault="002D16C5" w:rsidP="0077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C5" w:rsidRPr="00E65997" w:rsidRDefault="002D16C5" w:rsidP="00EA3A06">
    <w:pPr>
      <w:pStyle w:val="Footer"/>
      <w:jc w:val="center"/>
      <w:rPr>
        <w:rFonts w:ascii="Arial" w:hAnsi="Arial" w:cs="Arial"/>
        <w:noProof/>
        <w:color w:val="808080"/>
        <w:sz w:val="20"/>
        <w:szCs w:val="20"/>
      </w:rPr>
    </w:pPr>
    <w:r w:rsidRPr="00E65997">
      <w:rPr>
        <w:rFonts w:ascii="Arial" w:hAnsi="Arial" w:cs="Arial"/>
        <w:noProof/>
        <w:color w:val="808080"/>
        <w:sz w:val="20"/>
        <w:szCs w:val="20"/>
      </w:rPr>
      <w:t>Tento projekt je spolufinancován z Evropského sociálního fondu a státního rozpočtu České republiky.</w:t>
    </w:r>
  </w:p>
  <w:p w:rsidR="002D16C5" w:rsidRDefault="002D16C5">
    <w:pPr>
      <w:pStyle w:val="Footer"/>
    </w:pPr>
  </w:p>
  <w:p w:rsidR="002D16C5" w:rsidRDefault="002D16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6C5" w:rsidRDefault="002D16C5" w:rsidP="00775BFD">
      <w:pPr>
        <w:spacing w:after="0" w:line="240" w:lineRule="auto"/>
      </w:pPr>
      <w:r>
        <w:separator/>
      </w:r>
    </w:p>
  </w:footnote>
  <w:footnote w:type="continuationSeparator" w:id="0">
    <w:p w:rsidR="002D16C5" w:rsidRDefault="002D16C5" w:rsidP="0077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6C5" w:rsidRDefault="002D16C5" w:rsidP="001F10B3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6" type="#_x0000_t75" style="width:308.25pt;height:70.5pt;visibility:visible">
          <v:imagedata r:id="rId1" o:title=""/>
        </v:shape>
      </w:pict>
    </w:r>
  </w:p>
  <w:p w:rsidR="002D16C5" w:rsidRDefault="002D16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AC1411E6"/>
    <w:lvl w:ilvl="0" w:tplc="040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2B"/>
    <w:rsid w:val="000002D4"/>
    <w:rsid w:val="001051AB"/>
    <w:rsid w:val="00143CC3"/>
    <w:rsid w:val="0016428E"/>
    <w:rsid w:val="001674F9"/>
    <w:rsid w:val="001A3FF9"/>
    <w:rsid w:val="001D7F84"/>
    <w:rsid w:val="001F10B3"/>
    <w:rsid w:val="001F29EE"/>
    <w:rsid w:val="002338B7"/>
    <w:rsid w:val="0025659E"/>
    <w:rsid w:val="00271CDE"/>
    <w:rsid w:val="002958F9"/>
    <w:rsid w:val="002A4779"/>
    <w:rsid w:val="002B2F16"/>
    <w:rsid w:val="002D16C5"/>
    <w:rsid w:val="00324B25"/>
    <w:rsid w:val="00365914"/>
    <w:rsid w:val="00384AFD"/>
    <w:rsid w:val="0041414C"/>
    <w:rsid w:val="00533A85"/>
    <w:rsid w:val="00535DA9"/>
    <w:rsid w:val="0056163E"/>
    <w:rsid w:val="00562558"/>
    <w:rsid w:val="00571DF1"/>
    <w:rsid w:val="005B515D"/>
    <w:rsid w:val="005D754D"/>
    <w:rsid w:val="00624D2B"/>
    <w:rsid w:val="00647487"/>
    <w:rsid w:val="006502AB"/>
    <w:rsid w:val="006D1027"/>
    <w:rsid w:val="0071731E"/>
    <w:rsid w:val="00751B69"/>
    <w:rsid w:val="00775BFD"/>
    <w:rsid w:val="007D3EE4"/>
    <w:rsid w:val="007E334D"/>
    <w:rsid w:val="008024C5"/>
    <w:rsid w:val="008167D1"/>
    <w:rsid w:val="00817065"/>
    <w:rsid w:val="0082183A"/>
    <w:rsid w:val="008367EA"/>
    <w:rsid w:val="00841751"/>
    <w:rsid w:val="00843CF3"/>
    <w:rsid w:val="00853285"/>
    <w:rsid w:val="0089248B"/>
    <w:rsid w:val="008B7845"/>
    <w:rsid w:val="008E2186"/>
    <w:rsid w:val="008E4E67"/>
    <w:rsid w:val="008F7270"/>
    <w:rsid w:val="00912B1D"/>
    <w:rsid w:val="00916B2F"/>
    <w:rsid w:val="00924FE6"/>
    <w:rsid w:val="009509B6"/>
    <w:rsid w:val="00962813"/>
    <w:rsid w:val="00993D88"/>
    <w:rsid w:val="009D32F1"/>
    <w:rsid w:val="00A25E47"/>
    <w:rsid w:val="00A371CD"/>
    <w:rsid w:val="00AA0485"/>
    <w:rsid w:val="00AC0707"/>
    <w:rsid w:val="00AE3A68"/>
    <w:rsid w:val="00B646A4"/>
    <w:rsid w:val="00C03887"/>
    <w:rsid w:val="00C944A7"/>
    <w:rsid w:val="00C965FD"/>
    <w:rsid w:val="00CE145E"/>
    <w:rsid w:val="00D12F03"/>
    <w:rsid w:val="00D53120"/>
    <w:rsid w:val="00D56183"/>
    <w:rsid w:val="00DE4B24"/>
    <w:rsid w:val="00E05E0E"/>
    <w:rsid w:val="00E10B54"/>
    <w:rsid w:val="00E614DD"/>
    <w:rsid w:val="00E65997"/>
    <w:rsid w:val="00E874BD"/>
    <w:rsid w:val="00E916E2"/>
    <w:rsid w:val="00EA3A06"/>
    <w:rsid w:val="00F51376"/>
    <w:rsid w:val="00F854FB"/>
    <w:rsid w:val="00FD1D7C"/>
    <w:rsid w:val="00FE2DF5"/>
    <w:rsid w:val="00FF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4D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647487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locked/>
    <w:rsid w:val="001A3FF9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A3FF9"/>
    <w:rPr>
      <w:rFonts w:cs="Times New Roman"/>
      <w:b/>
      <w:bCs/>
      <w:sz w:val="24"/>
      <w:szCs w:val="24"/>
      <w:lang w:val="cs-CZ" w:eastAsia="cs-CZ" w:bidi="ar-SA"/>
    </w:rPr>
  </w:style>
  <w:style w:type="paragraph" w:styleId="NormalWeb">
    <w:name w:val="Normal (Web)"/>
    <w:basedOn w:val="Normal"/>
    <w:uiPriority w:val="99"/>
    <w:rsid w:val="00FD1D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62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ova\AppData\Local\Microsoft\Windows\Temporary%20Internet%20Files\Content.Outlook\WRGK8WQQ\2011-03-01-hlavickovy-papir-OPVK-c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2011-03-01-hlavickovy-papir-OPVK-cb</Template>
  <TotalTime>1</TotalTime>
  <Pages>3</Pages>
  <Words>686</Words>
  <Characters>4051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Martincová Eva</dc:creator>
  <cp:keywords/>
  <dc:description/>
  <cp:lastModifiedBy>Svestkova</cp:lastModifiedBy>
  <cp:revision>6</cp:revision>
  <cp:lastPrinted>2012-08-13T15:53:00Z</cp:lastPrinted>
  <dcterms:created xsi:type="dcterms:W3CDTF">2012-10-16T07:39:00Z</dcterms:created>
  <dcterms:modified xsi:type="dcterms:W3CDTF">2012-10-17T08:27:00Z</dcterms:modified>
</cp:coreProperties>
</file>